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Dear Friends of the HeartShare Family of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 proudly present our 2014 Annual Report. We are blessed and honored to be leading HeartShare Human Services, along with its Family of Services, during its milestone Centennial year. In 1914, we opened our doors to teens transitioning from orphanages to life on their own. One hundred years later, the scope and size of our programs have expanded significantly. However, our core commitment, founded on dignity and respect, to enhance the lives of and provide opportunities for the at-risk children, adults and families in our care, remains the same.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launching of our Centennial year celebration began with ringing the opening bell at the New York Stock Exchange in late December 2013. In January, we unveiled a permanent Centennial Exhibit, including a pictorial historic Timeline and a commemorative Giving Tree. At our March Gala, we honored all of our 100 prior Gala honorees, and, in July, hosted about 1,000 friends at a fun-filled “Block Party” to commemorate the official date of our founding on July 12, 1914 as Catholic Guardian Society of Brooklyn and Queens. Presidents Jimmy Carter, George H.W. Bush, George W. Bush and Barack Obama marked the day with congratulatory messages. Throughout New York City, July 12, 2014 was proclaimed “HeartShare Human Services of New York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 we look with pride on a century of achievements, we also look forward with hope. HeartShare affiliated with St. Vincent’s Services (now called HeartShare St. Vincent’s Services), becoming the third largest children’s services provider in New York City. With that strategic union, HeartShare inherits 145 years of experience and tradition serving at-risk children, youth and families, including The American Dream Program (ADP) that provides educational, employment, emotional and financial literacy supports to young men and women transitioning out of foster care. We opened four new residences and expanded medical services for individuals diagnosed with intellectual and developmental disabilities, celebrated the first graduate of The HeartShare School, opened two new Cornerstone youth programs in Coney Island and provided thousands of lowincome individuals throughout New York State with energy assistance.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Many outstanding partners contribute to HeartShare’s century of success - the exceptional leadership, dedication and commitment of our Board members, our caring and professional staff, our generous donors and our untiring volunteers. On behalf of the 42,200 people who rely on HeartShare, we gratefully thank each of our partners, and strive each day to affirm their confidence in our efforts and abilities. As part of that effort, we continue our practice of ensuring that 90 cents of every dollar of revenue goes directly to program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 we start our second century of service, we look to you for your continuing friendship and support, and welcome your valued participation…our journey continues!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Chairman, Board of Directors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President and Chief Executive Officer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Beginning | HeartShare Human Services incorporates on July 12 as Catholic Guardian Society of Brooklyn and Queens, and starts assisting over 5,000 orphaned and destitute children upon their release from childcare institutions and orphanages at a time when neither society nor the law provides them any protections.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Mission Statement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mission of HeartShare is to nurture and support, with dignity and respect, children, adults and families in order to expand opportunities and enhance lives.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Provides Services to over 42,200 children, adults, and families.</w:t>
      </w:r>
    </w:p>
    <w:p w:rsidR="00000000" w:rsidDel="00000000" w:rsidP="00000000" w:rsidRDefault="00000000" w:rsidRPr="00000000">
      <w:pPr>
        <w:contextualSpacing w:val="0"/>
      </w:pPr>
      <w:r w:rsidDel="00000000" w:rsidR="00000000" w:rsidRPr="00000000">
        <w:rPr>
          <w:rtl w:val="0"/>
        </w:rPr>
      </w:r>
    </w:p>
    <w:tbl>
      <w:tblPr>
        <w:tblStyle w:val="Table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7035"/>
        <w:gridCol w:w="1185"/>
        <w:tblGridChange w:id="0">
          <w:tblGrid>
            <w:gridCol w:w="1140"/>
            <w:gridCol w:w="7035"/>
            <w:gridCol w:w="118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1977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2014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75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Employees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2,240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$2.3MM</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Budget</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$150MM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328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Found loving stable homes for children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1,323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195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Assisted families in staying together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1,665</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Created a safe place for children and youth to go after school and during summer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2,700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Cultivated a home-like and supportive environment for foster youth in residential care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44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Kept electricity flowing for NYS individuals through Energy Assistance Programs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28,500</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Helped Children, youths and adults achieve heightened wellbeing, maintain stability and reach their goals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1,563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Provided high quality medical care to individuals with intellectual and developmental disabilities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1,966</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Educated and or.evaluated pre-schoolers, children and teens with special needs, including autism spectrum disorders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1,093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8</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Provided homes and apartments for 349 adults and 14 children with intellectual and developmental disabilities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363</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Supported employment, volunteer, and community opportunities for adults with intellectual and developmental disabilities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4"/>
                <w:szCs w:val="24"/>
                <w:rtl w:val="0"/>
              </w:rPr>
              <w:t xml:space="preserve">3,016</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RESIDENTIAL SERVICES FOR INDIVIDUALS WITH I/DD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prepares individuals with intellectual and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to live independently in the New York community.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has 38 supervised group homes and 42 independent living apartments 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Queens and Staten Island for people with intellectual and developmental disabilities. HeartShare’s staff hopes to see an individual ultimately become as independent as possible and live more inclusively in the New York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Eric formerly lived at the Short Residence, a HeartShare group home with 12 other men in downtown Brooklyn, and Eric demonstrated his potential to live more independently. As part of HeartShare’s Community Living Program at the East 102nd Street Residence in Canarsie, Brooklyn, Eric now shares an apartment with Andrew, his longtime friend and former HeartShare roommate. On a typical day, Eric works in the Supported Employment Program, makes his meals, budgets his expenses and travels independently throughout the community. Eric’s love of music, particularly hip hop and gospel music, is the foundation of his dream to work as a ticket sales associate at the Barclays Center, Brooklyn’s premier sports and entertainment arena. Assisted by HeartShare staff, Eric is currently working to explore new employment opportunities. “Eric is always looking for a challenge and once he finds that challenge, he remains very focused,” observed Melissa Pierre, Brooklyn Coordinator for HeartShare’s Community Living Program.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First Group Home | 1977 | </w:t>
      </w:r>
      <w:r w:rsidDel="00000000" w:rsidR="00000000" w:rsidRPr="00000000">
        <w:rPr>
          <w:rFonts w:ascii="Times New Roman" w:cs="Times New Roman" w:eastAsia="Times New Roman" w:hAnsi="Times New Roman"/>
          <w:sz w:val="24"/>
          <w:szCs w:val="24"/>
          <w:rtl w:val="0"/>
        </w:rPr>
        <w:t xml:space="preserve">Under a Federal court mandate after the exposure of horrific conditions at Willowbrook State School on Staten Island, New York State agrees to close the institution and provide community-based living for over 5,000 individuals. At the request of the state, HeartShare opens its first group home – Clinton Residence – for seven boys rescued from the School and one boy living within the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ADULT DAY SERVICES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innovates to create competitive, inclusive jobs for adults with disabilities.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Darron was one of the first HeartShare-trained employees of Cleaning with Meaning,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“green” home and office cleaning business serving the five boroughs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City and nearby counties that was founded by HeartShare and its partners at the New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York Integrated Network (NYIN). During his training to become a cleaning technician,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Darron energetically learned the application and use of different cleaning materials.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All employees also receive a uniform and employee identification card. “This is the best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job I’ve ever had,” said Darron, who has prior work experience at a restaurant. Darron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was able to reach this professional milestone through HeartShare’s Kaleidoscope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Program, an adult day program that prepares individuals for the world of work. The Blended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Day Services Program, which combines group habilitation, pre-vocational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 supported employment, pairs a program participant with a job coach who provides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training and support until the individual is ready to take on less supervised 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 more and more of our individuals are equipped with skills to work, we not only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enhance their quality of life, but also are shifting paradigms,” explained Kaleidoscope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Program Director Joy Palmer, who then added, “Everyone has a right to work in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competitive, inclusive environment.”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AUTISM SERVICES… EARLY  CHILDHOOD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transforms the lives of children diagnosed with autism, beginning with early intervention.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Since 1977, HeartShare has provided services and supports to adults with intellectual and developmental disabilities. Five years later, those services were expanded to pre-school children as medical evidence showed that early intervention benefits children diagnosed with intellectual and/or developmental disabilities, including those with an autism spectrum disorder. Throughout its 100 year history, HeartShare strived to respond to the needs of the New York community, which is why it developed programming responding to the growing outcries from the community and increasing numbers of children, now 1 in 68, diagnosed with autism. HeartShare’s early intervention programs, or example, target developmental delays as soon as possible. During his two years as a pre-schooler at HeartShare’s Governor Mario and Matilda Raffa Cuomo First Step Early Childhood Center, Brandon was exposed to the Applied Behavior Analysis (ABA) curriculum, in which he learned Common Core academic units, while also receiving specialized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therapeutic interventions. At HeartShare, Brandon gradually was introduced to a less restrictive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classroom environment and ultimately transitioned to an integrated Kindergarten at P.S. 62 in Queens. Alongside his classmates and under the guidance of one of his Kindergarten teachers, Veronica Fera, Brandon completed his morning word exercises. When asked about his favorite school activities, Brandon smiled and said, “I like to take books out of the library.”</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Fonts w:ascii="Times New Roman" w:cs="Times New Roman" w:eastAsia="Times New Roman" w:hAnsi="Times New Roman"/>
          <w:b w:val="1"/>
          <w:sz w:val="24"/>
          <w:szCs w:val="24"/>
          <w:rtl w:val="0"/>
        </w:rPr>
        <w:t xml:space="preserve">AUTISM SERVICES…  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The HeartShare School cultivates academic excellence and encourages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without limitations for children and teens with autism.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HeartShare School, established in 2007 for school-age children with autism,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continues to provide the quality education and therapies necessary for a brighter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more independent future. The HeartShare School teachers and staff also nurture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student growth by encouraging them to pursue their personal interests.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School Rock Band was born at a school talent show in 2012. Two years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later, the band performed live for nearly 1,000 guests at the HeartShare Centennial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Anniversary “Block Party” in July 2014. “The best part was seeing how proud the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were and how everything that defined them as autistic kids fell by the wayside. They were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just kids playing instruments, having fun,” recalled Marie, a parent of a band member.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 The HeartShare School, both group and one-on-one music therapy sessions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encourage social, emotional and motivational development. “Music is used to address physical, emotional, cognitive and social needs or goals,” said Music Therapist Emily McClure, explaining the direct and spillover benefits of the band on the students’ development. The HeartShare School Rock Band encourages a stronger sense of community at the school and gives traction to dreams for the future—playing professionally or teaching music to other children with autism.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Then &amp; Now: </w:t>
      </w:r>
      <w:r w:rsidDel="00000000" w:rsidR="00000000" w:rsidRPr="00000000">
        <w:rPr>
          <w:rFonts w:ascii="Times New Roman" w:cs="Times New Roman" w:eastAsia="Times New Roman" w:hAnsi="Times New Roman"/>
          <w:sz w:val="24"/>
          <w:szCs w:val="24"/>
          <w:rtl w:val="0"/>
        </w:rPr>
        <w:t xml:space="preserve">Adaptive P.E. teacher Jodi Vitale, who received her educational foundation in the UPK Program at HeartShare’s Cuomo First Step Early Childhood Center, returned to The HeartShare School to encourage and challenge her students to grow.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AUTISM SERVICES… ADULT  DAY SERVICES AND RESPITE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emboldens adults with autism to pursue their dreams and live fuller, more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independent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Valerie, who was the first graduate of The HeartShare School in June 2014, now attends HeartShare’s Brooklyn Partnering with Autistic Citizens (PACT) Program, where she works every day with managers on administrative and maintenance tasks, as well as continues to learn life skills, including cooking. In addition to its education and adult day programs, HeartShare’s SPA (Serving People with Autism) Overnight Respite Program on Staten Island provides much-needed rest for family members caring for relatives with autism. Kevin has been participating in the program for three years. “I’ve seen so much growth in Kevin. He’s so much more open to communicating when we go out into the community,” said Manager Valerie Stropoli. As they continue to learn and grow, Brandon, Nicholas, Valerie and Kevin enjoy fuller, more independent lives. Brandon thrives in his Kindergarten class at P.S. 62. Nicholas studies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his academic subjects at The HeartShare School, while also strengthening his friendships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musical abilities. Valerie learns how to manage her daily routine with greater autonomy. Kevin, who never spent time away from his family until his first overnight stay at the HeartShare SPA, always looks forward to his next stay. HeartShare’s Autism Services have transformed the lives of each of these four individuals—Brandon, Nicholas, Valerie and Kevin—and countless more ranging from preschoolers to young adults.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SPA Overnight Respite Program | </w:t>
      </w:r>
      <w:r w:rsidDel="00000000" w:rsidR="00000000" w:rsidRPr="00000000">
        <w:rPr>
          <w:rFonts w:ascii="Times New Roman" w:cs="Times New Roman" w:eastAsia="Times New Roman" w:hAnsi="Times New Roman"/>
          <w:sz w:val="24"/>
          <w:szCs w:val="24"/>
          <w:rtl w:val="0"/>
        </w:rPr>
        <w:t xml:space="preserve">Opened in 2011, HeartShare’s SPA Overnight Respite Program is located on the second floor of a spacious two-family home in Great Kills, Staten Island. With its focus on autism, it was the first overnight program of its kind for people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intellectual and developmental disabilities in New York City.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RESPITE/RECREATION SERVICES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encourages socialization and self-discovery, while providing relief to caretakers.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Yshevia is an active participant in HeartShare’s Respite/ Recreation Program, which was designed to give families and caretakers a much-needed break from their 24/7 responsibilities during weeknights, weekends and holidays, while offering a wide array of exciting activities for group members. Heels and Wheels, one of HeartShare’s 16 recreation programs, was specifically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created for those who have difficulty walking or use a wheelchair. Individuals meet at least monthly for diverse local trips, including to museums, sports venues, restaurants, bowling alleys, movies, zoos and parks.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Exploring New York City together is also an opportunity to strengthen socialization skills. “It’s a chance to meet new people,” said Yshevia, who has developed friendships with other members of the group since joining in 1999. The outings also have been an experience for personal growth. “Yshevia advocates for herself and the group. If the bowling alley or movie theater isn’t completely wheelchair accessible, she’ll not only tell the staff, but she’ll actively boycott that business,” noted Heels and Wheels Supervisor Anita Adams. “I’m not afraid to speak up,” Yshevia proudly stated. Yshevia, who graduated from the Brooklyn Transition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Center, is currently a College Assistant at Medgar Ever’s Office of Services for the Differently Abled and has been working at the college for the past 15 years.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MEDICAID SERVICE COORDINATION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empowers people with disabilities to set and achieve personally meaningful life goals.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Medicaid Service Coordination (MSC) supports people with intellectual and developmental disabilities by crafting and implementing a person-centered Individualized Service Plan (ISP) reflective of their unique needs, desires and goals. Jackie has been a part of HeartShare for nearly two decades. With the assistance of her Medicaid Service Coordinator, Jackie plans and pursues personally meaningful short- and long-term goals, including finding new creative outlets, learning new recipes to eat healthier and continuing to learn practical ways to save what she earns.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Through HeartShare’s Queens Day Habilitation Program, Jackie volunteers in the local Queens community at senior centers, churches and at an Applebee’s Restaurant. At Queens Day Hab, she also expresses her creativity through art and cooking classes. In September 2014, Jackie moved into HeartShare’s newly constructed Healy Residence, which is located in Woodhaven, Queens. In that environment, Jackie has been invigorated to explore her new neighborhood, especially learning how to navigate to the grocery store or hair salon. “Although she’s been in her new home for a short time, she’s visibly happier. I’m confident that with continuing guidance and encouragement, Jackie can be even more independent than she is now,” said her HeartShare MSC Albanerys Martinez.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 WELLNESS LTD.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Wellness delivers quality, specialized medical care to children and adults with intellectual and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Ltd. provides medical, specialty, rehabilitative, counseling,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 evaluation services to 2,000 children and adults diagnosed with intellectual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developmental disabilities. Established in 2000, HeartShare Wellness continuously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works to improve the breadth of its services. With HeartShare’s recent addition of 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Vincent’s Services’ developmental disabilities group homes, the number of HeartShare programs and participants has increased significantly. To ensure continuity of care for all of its new patients, as well as to meet the growing needs of the New York community for specialized medical services, which include pediatrics, adolescent and adult psychiatry, podiatry, neurology, optometry and gynecology, the clinic’s dedicated staff work extended hours on weekday evenings and Saturdays. HeartShare has also initiated a partnership with prestigious New York City hospitals, including Mount Sinai Hospital and Lutheran Hospital, to host residency rotations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 the clinic. With this model, HeartShare hopes to cultivate a health care field where specialized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medical services for individuals with disabilities are more widely available.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FOSTER CARE AND ADOPTION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finds nurturing permanent homes for our foster care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St. Vincent’s Services’ (HSVS) Foster Care and Adoption Programs ensures that children in foster care experience a seamless transition to a safe, stable and loving home, whether that means their reunification with biological parents or an adoption. One HSVS success story is Constance’s family. Constance served as the foster mother for six of her children—Elijah, 14, Elisa, 13, Elysia, 10, Ezekiel, 6, Jhaliah, 3, and Nasir, 2— before adopting them. In Constance’s home, her children have grown physically, emotionally and mentally stronger. “I have seen a metamorphosis in these children,” affirmed Terrience Griffith, their HSVS Case Planner. Constance has provided stability, opportunities and encouragement for her children, who attend day care centers and schools that support their individual learning needs. Additionally, her children enjoy hobbies, such as karate, ballet and guitar lessons. After noticing their collective love of music, Constance transformed their backyard shed into a recording studio. Now, their backyard is a place to practice music and enjoy barbecues during the summer. Together, they also have created new family traditions, including an annual trip to Disney World. “At the end of the day, I can’t wait to get home, and on Saturdays, it’s Family Day,” beamed Constance. “They’re my world.”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Foster Care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1963</w:t>
      </w:r>
      <w:r w:rsidDel="00000000" w:rsidR="00000000" w:rsidRPr="00000000">
        <w:rPr>
          <w:rFonts w:ascii="Times New Roman" w:cs="Times New Roman" w:eastAsia="Times New Roman" w:hAnsi="Times New Roman"/>
          <w:sz w:val="24"/>
          <w:szCs w:val="24"/>
          <w:rtl w:val="0"/>
        </w:rPr>
        <w:t xml:space="preserve"> | As the drug epidemic explodes in U.S. cities, children of every age become at-risk. New York City’s Bureau of Child Welfare certifies HeartShare for foster care services for youth 16 years old and older. HeartShare offers services without any age restrictions.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is committed and determined to ensure that older youth leaving foster care get the support they need to achieve their dreams.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HSVS’ American Dream Program (ADP) provides education, emotional support and career advancement programming to empower older youth to overcome their personal challenges and excel as adults. ADP is a highly innovative model in the social services field, especially in its support of those who have recently aged out of foster care. Through ADP, HSVS strives to break the cycle and reverse trends of poverty, incarceration and homelessness for our foster care youth. For over 15 years, ADP has sponsored youth as they pursue their dreams through the generosity of individual and foundation donors. Beginning in 2015, the newly revamped ADP will ensure more individualized,comprehensive support for our scholars. With this additional support, each of our ADP scholars will be able to find their own paths, make a plan and develop the skills they need to take on the challenges of work, education, finances and adult responsibilities with energy and confidence.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Dareth is one of our outstanding ADP scholars. Dareth entered foster care at the 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of three. By the time she turned 18 years old, Dareth had lived in over thirteen different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foster homes and attended more than ten different schools. Currently, she is in 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freshman year at SUNY Sullivan, and plans to pursue a joint BA/MBA degree in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hopes of becoming a Certified Public Accountant. Along with her career goals, Dareth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also plans to give back by serving as a foster mother. Additionally, HSVS is proud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have named Dareth The Reverend Monsignor Robert M. Harris 2014 Youth of the Year.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 have defied all the statistics that society has established for someone like 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declared Dareth. “I decided to define myself and not be defined by the social norms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others.”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The American Dream Program | </w:t>
      </w:r>
      <w:r w:rsidDel="00000000" w:rsidR="00000000" w:rsidRPr="00000000">
        <w:rPr>
          <w:rFonts w:ascii="Times New Roman" w:cs="Times New Roman" w:eastAsia="Times New Roman" w:hAnsi="Times New Roman"/>
          <w:sz w:val="24"/>
          <w:szCs w:val="24"/>
          <w:rtl w:val="0"/>
        </w:rPr>
        <w:t xml:space="preserve">Since its inception as the American Dream Fund in 1997, the program has changed the lives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100 young men and women. Today, HeartShare St. Vincent’s Services continues to provide tuition assistance, room and board, tutoring,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counseling, health care and other expenses for postsecondary education, even past age 21, when youth age out of foster care.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INTEGRATED HEALTH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provides stable housing to help adults get their lives back on track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HSVS’ Integrated Health Services provides mental health and medical treatment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services to children, adults and families. Individuals have access to our Article 31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Clinic that is staffed by psychiatrists, social workers, mental health counselors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nurse practitioners. Additionally, individuals may receive assistance through HSVS’ Supported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Housing, serving adult clients who struggle with substance abuse and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issues, as well as those diagnosed with HIV/ AIDS. Currently, Allan lives in Crown Heights 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one of HSVS’ Supported Housing apartments. For Allan, his apartment reduced his risk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homelessness and provided him with crucial time and support to help him get his life back on track. “I was provided the necessities—shelter, food and clothing,” Allan recalled. “The agency placed value in my future.” HSVS ensured that Allan had a constant support network and paired him with a roommate who could relate to his struggles. Today, Allan is equipped with growing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financial independence and dreams of attending automotive school. Allan also was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connected with HSVS counselors who continue to provide him with the advice he needs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 accomplish his life goals. The stability and encouragement he received from his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HSVS’ counselors has made a lasting impact on Allan. He has started the process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become a certified counselor. “It’s about relating to someone in order to provide them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with the strategies and tools that worked successfully in my life,” Allan said. “There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are always steps to where you want to go, and there’s no reason not to get there.”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RESIDENTIAL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provides a home-like and supportive environment for foster youth.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HSVS has four Youth Residences that serve foster care youth in Queens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Staten Island. Each home provides support for gaining independent living skills,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which include learning financial literacy, pursuing an education, obtaining gainful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employment, utilizing health resources and securing housing. Currently, Crystal lives 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HSVS’ Youth Residence in the New Brighton neighborhood of Staten Island. Whether they spend time ice skating at Clove Lakes Park or a night out at Dave &amp; Busters in Manhattan, Crystal enjoys spending time with her eleven housemates. “The girls are like my sisters, and I like when the girls come to me for advice, especially about school. I want to help,” said Crystal. Although each of the young women are assigned chores, Crystal often takes on more chores to show her appreciation to the HSVS staff. “It’s my way of giving back to them,” she noted. In June 2014, Crystal graduated from Concord High School, and now is attending Queensborough Community College. As a freshman, Crystal balances her academics with her track team practices and meets. Crystal plans to transfer to John Jay College of Criminal Justice to further her goal of becoming either a family lawyer or a social worker. “I can tell my future clients that I’ve lived in a group home and I know the struggle,” she said. “I can tell them that it’s going to be hard, but they’ll make it through.”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AFTER SCHOOL, COMMUNITY AND FAMILY SUPPORT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strengthens and supports families in crisis.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HSVS’ Family Service Centers provide free community-based services to help families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crisis and to ensure their children remain safe in their homes. In addition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individual, family and group counseling, staff members provide guidance to families 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where to find essential help and resources. Roy and his daughters, Julianna, 16, and Christina,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13, experienced an overwhelming personal loss in their family. When they first started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attending counseling sessions at Bensonhurst Family Services, Roy, Julianna and Christina found it difficult to express how this loss deeply affected their lives. During art therapy sessions,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Case Planner and Art Therapist Katie Hinson encouraged Roy, Julianna and Christina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create drawings, paintings and face masks in order to facilitate a discussion about their loss.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 they created their artwork, Roy, Julianna and Christina opened up to one another. The family spoke about their feelings, their identity as a family and their future goals. Through art therapy, Roy and his daughters have witnessed a positive change. Now, when they are facing difficult moments, they have many different skills and strategies for coping with their challenges. In turn, Roy, Julianna and Christina have become closer as a family. “We work together as a team,”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said Julianna.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HSVS supports and guides youth and young adults to be confident in their academic,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professional and personal lives.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January 2014, HSVS opened the O’Dwyer Gardens and Carey Gardens Cornerstone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Programs in Coney Island. These programs provide engaging after-school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summer opportunities that support academic advancement, promote career goals,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expand recreational interests and develop stronger student ties with the local community. For brothers Dante, 14, and Marquis, 12, the Young Men’s Initiative (YMI) at Carey Gardens offers teambuilding and other skill-building activities. YMI also offers a forum to discuss career interests with mentors in different professions, including a teacher, chef, office administrator and web designer. During their two years of participating in YMI, Dante and Marquis have exemplified academic excellence, sportsmanship and leadership, including training to become future mentors.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Today, Dante is an active member of the group and is open to sharing what he has learned with the other YMI participants. “The program helped me with most of my problems in school and now I’m doing a lot better,” said Dante, who wants to be a video game designer. Marquis, who used extra tutoring hours to turn mathematics into an academic strength, hopes to be a scientist. He also values the life lessons he has learned through his Carey Garden support system. “In school, you just want to fit in and act cool,” said Marquis, “but at YMI, you can express who you really 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ENERGY ASSISTANCE AND COMMUNITY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helped </w:t>
      </w:r>
      <w:r w:rsidDel="00000000" w:rsidR="00000000" w:rsidRPr="00000000">
        <w:rPr>
          <w:rFonts w:ascii="Times New Roman" w:cs="Times New Roman" w:eastAsia="Times New Roman" w:hAnsi="Times New Roman"/>
          <w:b w:val="1"/>
          <w:i w:val="1"/>
          <w:sz w:val="24"/>
          <w:szCs w:val="24"/>
          <w:rtl w:val="0"/>
        </w:rPr>
        <w:t xml:space="preserve">28,500</w:t>
      </w:r>
      <w:r w:rsidDel="00000000" w:rsidR="00000000" w:rsidRPr="00000000">
        <w:rPr>
          <w:rFonts w:ascii="Times New Roman" w:cs="Times New Roman" w:eastAsia="Times New Roman" w:hAnsi="Times New Roman"/>
          <w:i w:val="1"/>
          <w:sz w:val="24"/>
          <w:szCs w:val="24"/>
          <w:rtl w:val="0"/>
        </w:rPr>
        <w:t xml:space="preserve"> people in </w:t>
      </w:r>
      <w:r w:rsidDel="00000000" w:rsidR="00000000" w:rsidRPr="00000000">
        <w:rPr>
          <w:rFonts w:ascii="Times New Roman" w:cs="Times New Roman" w:eastAsia="Times New Roman" w:hAnsi="Times New Roman"/>
          <w:b w:val="1"/>
          <w:i w:val="1"/>
          <w:sz w:val="24"/>
          <w:szCs w:val="24"/>
          <w:rtl w:val="0"/>
        </w:rPr>
        <w:t xml:space="preserve">60 </w:t>
      </w:r>
      <w:r w:rsidDel="00000000" w:rsidR="00000000" w:rsidRPr="00000000">
        <w:rPr>
          <w:rFonts w:ascii="Times New Roman" w:cs="Times New Roman" w:eastAsia="Times New Roman" w:hAnsi="Times New Roman"/>
          <w:i w:val="1"/>
          <w:sz w:val="24"/>
          <w:szCs w:val="24"/>
          <w:rtl w:val="0"/>
        </w:rPr>
        <w:t xml:space="preserve">of </w:t>
      </w:r>
      <w:r w:rsidDel="00000000" w:rsidR="00000000" w:rsidRPr="00000000">
        <w:rPr>
          <w:rFonts w:ascii="Times New Roman" w:cs="Times New Roman" w:eastAsia="Times New Roman" w:hAnsi="Times New Roman"/>
          <w:b w:val="1"/>
          <w:i w:val="1"/>
          <w:sz w:val="24"/>
          <w:szCs w:val="24"/>
          <w:rtl w:val="0"/>
        </w:rPr>
        <w:t xml:space="preserve">62 </w:t>
      </w:r>
      <w:r w:rsidDel="00000000" w:rsidR="00000000" w:rsidRPr="00000000">
        <w:rPr>
          <w:rFonts w:ascii="Times New Roman" w:cs="Times New Roman" w:eastAsia="Times New Roman" w:hAnsi="Times New Roman"/>
          <w:i w:val="1"/>
          <w:sz w:val="24"/>
          <w:szCs w:val="24"/>
          <w:rtl w:val="0"/>
        </w:rPr>
        <w:t xml:space="preserve">New York counties endure extreme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Weather.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Energy Assistance &amp; Community Development Programs helped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28,500 New Yorkers cope with rising energy costs this year. Working with National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Grid, New York State Electric &amp; Gas Corporation (NYSEG), Rochester Gas and Electric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Corporation (RG&amp;E), Consolidated Edison and Entergy, HeartShare has made inroads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throughout the New York community, working with social service organizations, as well 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elected officials to expand the presence of intake centers to 60 of the 62 New York counties.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2014, HeartShare had two opportunities to extend the length of its heating programs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disburse grants to more families facing utility emergencies. In February 2014,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 Dominion Transmission donated $20,000 to two energy funds serving upstate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the harsh winter continued and the cost of utilities remained elevated for upstate households, National Grid donated a generous $1 million, which reached an additional 4,000 eligible households. WABC Channel 7’s “Tiempo” with Joe Torres featured this program. Given the dire circumstances faced when there’s a utility shut-off in dangerously low temperatures and the responsiveness of the program to such families, Joe Torres remarked, “It is no wonder your organization is called HeartShare.”</w:t>
      </w:r>
    </w:p>
    <w:p w:rsidR="00000000" w:rsidDel="00000000" w:rsidP="00000000" w:rsidRDefault="00000000" w:rsidRPr="00000000">
      <w:pPr>
        <w:spacing w:after="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GOVERNMENT PARTNERS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proudly acknowledges its ongoing partnerships with New York City and State. Their programmatic support and funding enable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to provide services to those in need.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NEW YORK CITY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Administration for Children’s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for the Aging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of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of Health and Mental Hygiene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of Youth and Community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Housing Authority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Human Resources 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Council of the City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NEW YORK STATE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Adult Career and Continuing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Services-Vocational Rehabilitation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Child and Adult Care Food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Education Department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of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of Health, AIDS Institute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Department of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Energy, Research and Development Authority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Assembly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Senate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Office of Children and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Office of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Office for People With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MEMBERSHIPS &amp; AFFILIATIONS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Accountable Care Coalition of Greater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Association of Blacks in Energy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Association of Children’s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Residential Centers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Association on Intellectual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Occupational Therapy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Psychological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Association for Supervision and Curriculum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Better Business Bureau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Chamber of Commerce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Developmental Disabilities 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Health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Catholic Charities 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Coalition of Mainstream Employment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Columbia University Graduate School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Social 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Community Care of Brooklyn PPS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Consortium for Workers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Council for Exceptional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Council of Voluntary Family and Child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Caring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Council on Accreditation of Services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Families and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Council on Social Work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Developmental Disability Nurses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 Support Professionals Alliance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HIV/AIDS Pediatric AIDS Advisory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HIV/AIDS Services 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InterAgency Council of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Disabilities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InterAgency Transportation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Lutheran-Led PPS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Meaningful NY Initiatives for People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Disabilities,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Association for the Education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Young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Association for Female Executives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Association of Social Workers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Council on Family Relations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Fragile X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Fuel Funds Network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Low Income Energy Consortium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Integrated Network for Persons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with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Association of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 Residential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Association of 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 Providers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Public Service Commission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Speech-Language-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Hearing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Partnership for After-School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Queens Council on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Society for Human Resource 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Staten Island Developmental Disabilities 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Genie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BOARD AND EXECUTIVE/SENIOR STAFF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Chairman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Charles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First 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T.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Second 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J. Abatemarco, CPA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Salvatore A.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R. Benfante,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A. Caruana, 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Nancy C. Cianflone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Craig A. Eaton,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Reverend Patrick S. Flanagan, CM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Jonathan C. Goldstein,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Jim Kerr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P. Kiley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Frank J.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Raymond J. Mollica, DPM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Terence Mullin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Kenneth P. Nolan,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Reverend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M. Riccio,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Frank E. Riggio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Rosanna Scotto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Christine E.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Roger G. Young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R. Guarinello,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President and Chief Executive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F. Bianca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Chief Financial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Dawn Saffayeh, MPA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Director, HeartShare St. Vincent’s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Smith-Njiiri,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CEO, HeartShare St. 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Linda Tempel, MS,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Director,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Mia Higgins, JD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Vice President and General 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Evelyn Alvarez,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Vice President,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Vice President, Public Affairs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Lynette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Warren Petty,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Vice President,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Joyce Levin,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Vice President,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Brooke Rosenthal, JD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&amp; Special Counsel, HeartShare 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Verdi,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Education Services,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DEVELOPMENTAL 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Vice President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Laurie Yankowitz, Ed.D.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Senior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Jude Alexandre, MSW, 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Janice Ashton, LCSW-R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Baird,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Priscilla C. Bannerman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Deborah Bencivenga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Donna M. Carroll, MSA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Ellen Garcia, MSEW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Yolla Garraud, MA, LMHC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Jordan,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Denise Lalande-Phipps,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Dominick Barone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Eunice Beck, MSW, MEd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Jennifer Giambra,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Gonzalez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Susan Greco, 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Melisa Guiffra,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Maryanne Roberto,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Suzanne Schein-McLemore, RN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Africa Staples,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Dawn White,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ADMINISTRATIVE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Stanley T. Capela,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Quality Management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Corporate Compliance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B.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Technology, Quality Improvement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 Energy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Theresa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L.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Purchasing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Jean Patella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Gina Leiter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Director,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David Privat-Gilman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Director,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Director, Special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Jennifer Reres, MPA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Acting Director, Communications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Erin Keenan, JD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Special Assistant to the President and CEO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EMPLOYMENT IDENTIFICATION 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#11 – 1633549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 SPECIAL TRIBUTE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A. Smith-Njiiri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Recognizing 45 Years of Devoted and Compassionate Service to Children and Families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Upon her retirement in December 2014, HeartShare celebrated Carol Smith- Njiiri and her legacy. Carol launched her forty-five year HeartShare career in July 1969 as a Family Day Care Program caseworker in the South Jamaica (Queens, NY) office of the then Catholic Guardian Society of Brooklyn and Queens, now HeartShare. She rose through the ranks to become HeartShare Human Services’ Executive Director of Children and Family Services, and then Chief Executive Officer of HeartShare St. 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Over the course of her career, Ms. Njiiri was integral to expanding and enhancing all programming related to children and family services, especially the Foster Care Program that places abused, abandoned and neglected children with nurturing and loving foster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families and/or adoptive parents.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Ms. Njiiri innovated HeartShare programs to respond to the needs of the New York community, including HeartShare’s Refugee Assistance Program for unaccompanied immigrant Vietnamese, Cambodian, and Amerasian minors and, later, Haitian minors in the 1970s; prevention programs to help families in crisis stay united during the “crack” epidemic in the 1980s and HIV/AIDS residential and case management services for children and families facing separation and inevitable loss in the 1990s. Carol also implemented HeartShare’s school and weekend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Beacon Programs for underserved youth to learn, develop and grow in a safe environment apart from “street society.” Additionally, Ms. Njiiri established Independent Living Services specifically geared to the needs of older youth and adolescents in foster care, and a similar program for young adults transitioning out of foster care. As an innovator and a witness to the changes that affected children and families for over four decades, Ms. Njiiri is an acknowledged child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welfare expert and historian. Born and raised in Brooklyn, NY, Ms. Njiiri graduated from Erasmus Hall High School, and then earned her Bachelor’s Degree in Sociology from Hampton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University (VA) in 1969 and a Master’s Degree in Social Work from New York University in 1972. As a NYS certified social worker, Ms. Njiiri enhanced her child welfare education in the post-graduate environs of Columbia Business School for Non-Profits, Hunter College, New York University, Fordham University and the National Child Welfare Leadership Center. For over 30 years, Carol also has been an active member of the governing team of the Council of Family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Child Caring Agencies (COFCCA). She is also active in the Association for Black Agency Executives. Carol Smith-Njiiri’s legacy of service is unparalleled. Her leadership, devotion, compassion and achievements are most worthy of our respect, admiration and profound gratitude. Her personal demeanor, velvet-gloved candor and sense of humor earned her our deep affection and friendship. We extend her our sincerest best wishes for extended good health and every happiness.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OUR DONORS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extends its sincerest appreciation to its generous supporters, and gratefully acknowledges the following contributors who donated $250 or more between July 1, 2013 and June 30, 2014. Your gracious support assists HeartShare in providing high-quality services to over 42,200 New Yorkers. If we inadvertently omitted your name, please accept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our sincerest apologies, and ask that you contact us at (718) 422-3210. If you would like to contribute, please use the enclosed envelope, visit www.heartshare.org or mail your contribution to: HeartShare Human Services of New York Attn: Public Affairs Office 12 MetroTech Center – 29th Floor Brooklyn, NY 11201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8224 Bay Parkway,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AA Advanced Action Pest Control,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J. and Paulette Abatemarco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Accardo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Accenture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Adelphi Academy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Ilan Aharoni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AIG Matching Grants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 &amp; Peggy DeMatteis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Family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Alex and Ani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All Appliance Refrigerator,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All Car Rent-A-Car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Evelyn Alvarez and Terry Richards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Amado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Rose-Ann Ambrose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International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Stock Tranfer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Trust Co., LLC (AST)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J. Amore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Izzo &amp;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Anzivino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Approved Oil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Nada Arkadan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Arthur Webb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Shari Aser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ASTOne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Astoria Federal Savings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ATEC/G-Net Construction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Badalucco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Arlene Baez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A. Baird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Susan B. Baker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Bernard J. Baldinger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Baldwin,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Bank of America Charitable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Natalie F. Barnwell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Willie Basso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Benjamin Baxt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Bay Ridge Federal Credit Union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Bayside Fuel Oil Depot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Beach Bagel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Eunice Beck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Bedford Funding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Ariel E. Belen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R. and Jeanette Benfante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Tom Bennett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Bennett-Sanderson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Bensonhurst Bay Ridge Kiwanis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Mitchell R. Berlin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Phyllis J. Berman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F. and Marie Bianca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Charles Bianco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Sean T. Biesty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Elizabeth B. Black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Allan M. Blum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Bob Aanonsen Foundation.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Alec Bokman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Briscoe Protective Systems,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Cyclones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Window &amp; Door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Brown &amp; Brown of CT,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Bruce Supply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BTIG,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G. and Margaret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Kathleen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Buckley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Bull Productions,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Rosanna Scotto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Robert and Jeanette Calciano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Carl and Grace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Jeffrey Campbell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Stanley and Karen Capela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M. Carney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Carone &amp; Associates PLLC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J.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P.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Jennifer M. Caruana, 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Joseph A. and Laura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and Barbara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Casey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J. Cassara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CATC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Catholic Teachers Association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 Cavanagh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Richard J. Cea,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Stephen P. Cecere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Kathleen L. Johnstone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Celtic General Contractors,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Robert V. Chadwick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Daniel K. Chan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Nancy C. Cianflone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Brian Charles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Charles Cohn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Charles M. Charrow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Bonnie Howard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Cheever Development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Chemico,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Chirico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Cicatelli Associates,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Carmela T. Cinque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Patrick J. Clarke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Craig W. Clausen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Peter and Mary Clavin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Clemenza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J. Clinton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Francis Coleman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MaryLu Collins and Rich Bollmann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Columbus Council #126, Knights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Columbus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F. Connolly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Cordo &amp;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Cozen O’Connor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Maurice Cozzo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CPEXReal Estate Operations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L. Crimmins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Crystal &amp;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Matilda R. Cuomo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A. Curtis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N. Cuthel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Peter D’Amato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D’Onofrio General Contractors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Danielides Communications,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Linda Dano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Datacert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J. DeCresenzo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A. DeLorenzo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Deloitte,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John DeLosa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DeMonaco Agency,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OUR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DEVELOPMENTAL 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Total Number Served: 6,429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Residential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354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60th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Josephine and Joseph Abatemarco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Marian and Anthony Attardi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Bollmann Family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Kathleen and James Buckley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Salvatore A. Calabrese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and Laura Caruana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Clinton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J. Cuite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Laura M. Calderhead and Florence A. DeSola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Doonan-Drake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 66th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 102nd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Craig and Susan Eaton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End Place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Antonetta Ferraro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Tamara Tunie and Gregory V. Generet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Lydia and Napoleon Giannattasio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Gowanus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Msgr. Thomas G. Hagerty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Hart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Mark C. Healy 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Mark C. Healy II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Jim Kerr House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 Bruce Maffeo, Esq.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J. McDonough, Esq.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Midwood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Maureen Moore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Kenneth and Nancy Nolan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Park Avenue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Park Slope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Rev. Thomas G. Pettei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and James Scibelli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Lillian and John Sharkey, Sr.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Helen and John Sharkey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Rita P. Short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Ann and Charles Subbiondo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Ava and Ralph Subbiondo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Clare and Frank Torre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Catherine White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Community Living Program (40 apartments)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Day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575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Frances Aiello Day Habilitation Program (718) 443-5071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Bay Ridge Day Habilitation Program (718) 745-7117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Day Habilitation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Partnering with Autistic CiTizens (PACT)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Day Habilitation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Harry Hoffman Day Habilitation Program (718) 899-2752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Kaleidoscope Day Services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Eileen and William Lavin Day Habilitation Program (718) 745-7117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Queens Day Habilitation Program (718) 281-0480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Staten Island Partnering with Autistic CiTizens (PACT)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Day Habilitation Program (718) 698-2737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Union Turnpike Day Habilitation Program (718) 969-0419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Education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Angels on the Bay Evaluation Center (718) 323-2877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Governor Mario M. and Matilda Raffa Cuomo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Family First Step Early Childhood Center (718) 441-5333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First Step Early Childhood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Patrel and Victor Taranto Campus (718) 238-4637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Lefferts/Liberty Kiwanis First Step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Early Childhood Center (718) 848-0300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Dolly and Frank Russo, Sr. First Step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Early Childhood Center (718) 805-7117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Individual and Family Support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2,441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Fragile X Information and Referral (718) 422-3271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Home Away From Home Respite Program (718) 422-3257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Medicaid Service Coordination (718) 422-3336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Options Family Reimbursement Program (718) 422-3290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 Home Respite Program (718) 422-3291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Respite/Recreation Programs (10 programs) (718) 422-3292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Serving People with Autism (SPA) Overnight (347) 983-4305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Respite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Energy and Community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Total Number Served: 28,500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Care and Share (855) 852-2736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13,882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Neighborhood Heating Fund (718) 422-4207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4,226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Project SHARE Heating Fund (844) 579-5555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6,607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NYS Electric and Gas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(NYSEG) and Rochester Gas &amp; Electric (RG&amp;E)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EnergyShare (877) 480-7427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2,141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Con Edison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Neighbor Fund (Indian Point)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540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Entergy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Neighbor Fund (Fitzpatrick)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232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Entergy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Hurricane Sandy Relief Assistance*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879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affiliation with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*Special to 2013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OUR AFFILIATED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Health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1,966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Ltd. (718) 855-7707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Education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73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Education Corporation (The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School), Patrel and Victor Taranto Campus (718) 621-1614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 St. 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Total Number Served: 7,295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Adoption, Foster Care, and Independent Living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1,323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Office (718) 422-2292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Queens Office (718) 739-5000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Family Service Centers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1,665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Bensonhurst Family Services (718) 234-1717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East Brooklyn Family Services (347) 770-8155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Shirley Tanyhill Family Services (718) 372-0580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Special Medical Prevention Program (718) 422-2455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2,700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Carey Gardens Cornerstone Program (718) 996-5893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McKinley I.S. 259 Beacon Program (718) 836-3620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O’Dwyer Gardens Cornerstone Program (718) 996-5893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P.S. 102 One World After-School Program (718) 567-2365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P.S. 288 Shirley Tanyhill Beacon Program (718) 714-0103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Surfside Gardens Cornerstone Program (718) 996-5893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Integrated Health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1,563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Chemical Dependence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Chemical Dependency Clinic-Canarsie (718) 257-3880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Chemical Dependency Clinic-Jamaica (718) 206-0218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Chemical Dependency Clinic-Staten Island (718) 981-7861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Children’s Community Residences </w:t>
      </w:r>
      <w:r w:rsidDel="00000000" w:rsidR="00000000" w:rsidRPr="00000000">
        <w:rPr>
          <w:rFonts w:ascii="Times New Roman" w:cs="Times New Roman" w:eastAsia="Times New Roman" w:hAnsi="Times New Roman"/>
          <w:sz w:val="24"/>
          <w:szCs w:val="24"/>
          <w:rtl w:val="0"/>
        </w:rPr>
        <w:t xml:space="preserve">(718) 422-2210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Laurelton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Springfield Gardens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Alban’s Children’s Community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HIV/AIDS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Community Follow-Up Program (718) 372-0580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Mental Health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Outpatient Mental Health Clinic (718) 522-6011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Queens Satellite Mental Health Clinic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Staten Island Satellite Mental Health Clinic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Supported Housing Services </w:t>
      </w:r>
      <w:r w:rsidDel="00000000" w:rsidR="00000000" w:rsidRPr="00000000">
        <w:rPr>
          <w:rFonts w:ascii="Times New Roman" w:cs="Times New Roman" w:eastAsia="Times New Roman" w:hAnsi="Times New Roman"/>
          <w:sz w:val="24"/>
          <w:szCs w:val="24"/>
          <w:rtl w:val="0"/>
        </w:rPr>
        <w:t xml:space="preserve">(917) 618-3160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HIV/AIDS Residential Housing Program (40 Apartments)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Forensic Supported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Severe Mental Illness Supported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Young Adult Supported Housing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And Community Residences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Number Served: 44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Miller Corwen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Baldwin J. and Josephine DiGiovanna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Jamaica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Meiers Corner East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37 www.heartshare.org ANNUAL REPORT 2014 38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Women’s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Angela Nicosia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Kenneth P. and Nancy Nolan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Charles Norton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Patricia S. O’Connell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Gerald O’Halloran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Brian O’Reilly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Raymond O’Shea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One-Two Jericho Plaza Owner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Orlando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F. Orlich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Osborne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Our Lady of Angels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Deborah Pafundi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L. and Gina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Palozzi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George Pandel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Andrew E. Pappert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Christopher Parisi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Park Asia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Parkway Auto Body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Parkway Flower Shop,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Pamela Parsons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Jean and Raymond Patella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Marnee and Allan L. Pavia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Reverend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Cecylia Pirchala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Ann Marie Plunkett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Marietta M. Podesta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Printing Network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Pro-Stat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Probuild Contracting,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Prospect Drugs Company,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Prospect Wine Shop,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Provence En Boite French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Quattrocchi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Queens Boulevard Extended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Care Facility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and Dee Ragusa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RAM Abstract,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Raskob Foundation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Catholic Activities,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J. Reap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Drs. Maureen A. Relland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R. Riggio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RE/MAX Metro/Salvatore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RH Consultants &amp; Associates,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Ricciardi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M. and Anne Riccio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Frank E. Riggio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Rivera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N. Scanlon Training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Maryanne Roberto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E. Rohan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Brooke Rosenthal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Barry Rosner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Russo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Giacomo N. Russo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Louis Russo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Sabbagh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Dawn Saffayeh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David C. Sandrew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Santander Bank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Sapol Realty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Richard and Josephine F. Savastano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Schwartz Family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Security Benefit/Michael P. Kiley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Serenbetz Family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Marguerite Schroeder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Madeline Scotto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Security Benefit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Manisha Shah-Balangon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Shannon Florist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T. and Helen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Jerry and Linda Shustek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Tony Sirico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Peter Skavla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Leonid Sklyar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Joshua Skolnick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Philip J. Smallman,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 Michael Smedley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A. Smith and Karanja Njiiri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Paul Smoller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Athanasius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Finbar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Francis College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Natalie M. Dengler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Design and Construction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by Nativo,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Leonard J. Deutsch,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Maria DiCosimo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Lawrence F. DiGiovanna,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Drs. John J. and Mary DiGregorio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Julie A. Dilley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Dime Savings Bank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Williamsburgh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 Freight Express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Discount Drain &amp; Sewer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Nicholas T. Domingues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Margaret Dominique-McLain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Doody Home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Dooley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Frederick Dorst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Downtown Brooklyn Partners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Catherine Doxey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Doyle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Scholl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Andrew T. Drake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Driscoll Foods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Elaine G. Drummond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Dynamic Sheet Metal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E.B.C. 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Grace Early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Eastern Plumbing &amp; Mechanical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Contracting,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Craig A. and Susan Eaton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Eaton &amp; Torrenzano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Russell and Tatsiana Eberhardt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Eckel Cifrese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Edward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 Edwards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Brian Elgart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Elias A. Cohen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Pamela G. Ercole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Evangelista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J. Famighetti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Farrell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FCL Charitable Foundation Trust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George Fedoriw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Feldon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Joy A.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Lynette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Fiasconaro&amp;Fiasconaro, M.D.,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Fillmore Real Estate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Lillian T. Fiore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Peter B. Flickinger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Richard Fodera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Francis Emory Fitch,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D/B/A The Fitch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Friends of Marty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Galway Properties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Ellen and Raymond Garcia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Gerard Gargano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Gregory V. Generet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George L. Clark, Inc. Realtors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Ms. Cheryl Ann Geremia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Richard A. Schulsohn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Frank V. Geremia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Frank Geremia,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John M. Geremia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Napoleon E. and Lydia Giannattasio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M. Giardina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Karen Giordano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Claire Girardot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Global Communications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Global Risk And Investigative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C. Golden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Maureen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Jonathan C. Goldstein,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T. Goldstein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 A. Gonzalez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Susan Gordon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Grassi &amp; 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Graybeards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George L. Greco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Susan L. Greco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 Grimaldi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R. and Donna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Alison Guarinello Marino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Harbor Fitness Center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Harbor View Car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Reverend Monsignor Robert 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Harris and Marilyn A. Harris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Hatton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Mark C. Healy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Denise Herbst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Rex A. Heuermann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F. Higgins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Miriam Higgins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Home Abstract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Horizon Transportation Service,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L. and Diana Howe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Patricia A. Hoza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HSBC Bank USA,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Philip Hughes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T. Hunter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Iannelli Construction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ION Media Networks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ISS Facilities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Italian Labor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Yvonne M. Ivanov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Jacaroga,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B.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J. Buckley Restaurant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P. Clavin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P. Day Realty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Kaled Management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Gerard J. and Janet Kassar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P. Kelly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Jim Kerr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Thomas Kies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Lydia P. King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Kings Auto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Kings Plaza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KJA Holdings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Klear View Appliance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Kenneth D. Kohn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G. Koster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Kristin Kramer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Kramer Levin Naftali &amp; Frankel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Martha J. Kuszek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Jessica Lam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Megan Lamothe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K. Lavin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Law Office of Scott H. Klein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Law Offices of Steven Rubel,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Law Offices of Steven Smith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Janet A. Lawrence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Henry and Rose Lessler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Joyce F. Levin and Gary Perl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Lewis Brisbois Bisgaard&amp; Smith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Liberty Mechanical Contractors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Lindsay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Lions Club of Bensonhurst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Loeb &amp; Troper,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Brian P.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Honorable Michael R.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Eileen F.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T.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Long &amp; DeLosa Construction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Longabardi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Matt Lonuzzi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Losonsky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Gilbert Louzoun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Ludwig’s Catering,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Heidi Maddaloni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Maimonides Medical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Magna Legal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Majorino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Malone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Theresa and Jacques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Marco Polo Ristorante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Frank J. and Jennifer A.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Marks, O’Neill, O’Brien,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Doherty &amp; Kelly,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Marine Park Seaside Links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Massey Knakal Realty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Maria Matrascia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Teresa Matushaj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Mc Connell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J. Mc Gee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Arnold J. McCormick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Denis J. McEneaney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Gerard McGraw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Suzanne McLemore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Brendan McMahon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Anne B. McManus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MD Security,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Mercer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Matthew V. Merola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Metro Mark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Meyers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 Charles Meythaler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Michael’s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Midtown Equities,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Raymond J.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Rosemary Mollica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Paul Monahan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Jessica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Morgan Stanley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James Moriarty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MTP Auto Leasing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Daniel B. Mullahy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Terence and Christine Mullin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Denis K. Murphy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R.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Martin G. and KathyAnn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MYLAW Realty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Thomas J. Nader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Patrick Nash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New York Community Trust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Design Center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District 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of Carpenters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Marriott Marquis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Safety Program,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State Court 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Association/Dennis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HeartShare’s Financial Statement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Fiscal Year Ending June 30, 2014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REVENUE* EXPENSES*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Children &amp; Famil 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Adoption, Foster Care &amp; Independent Living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Family Service Centers &amp; Youth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Programs for People with HIV/AIDS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Services for the Developmentall y Disabled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Residential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Early Childhood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Family Support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Affiliate d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Saint Vincent’s*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Health Home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Energy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Total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Management and General &amp; Administrative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Fundraising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Total Supporting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Public Support and Other Revenue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Contributions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Interest Income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Net Special Event Income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Grant Income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Total Public Support and Other Revenue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Total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Change in Net Assets Before SWAP Agreement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NYIN Expenses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Change in Net Assets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Thousands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*For the period March through June 2014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$ 8,184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4,668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1,208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$ 38,862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21,128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12,845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958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$14,546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$ 3,781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3,711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1,950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161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$112,002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$ 121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549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597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$ 1,298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$ 113,300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$-2,860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$-3,010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$ 7,884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4,497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1,087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$ 37,096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18,038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12,337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948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$13,038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$ 3,473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3,950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920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211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$103,479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$12,222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$459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$12,681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$ 116,160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$150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Copies of HeartShare’s audited financial statements are available upon written request to HeartShare Human Services, 12 MetroTech Center, 29th Floor, 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39 www.heartshare.org ANNUAL REPORT 2014 40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Tara Stackpole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Stanley’s Furniture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Radiator Covers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Christine E. and John T.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Diane T.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A.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C. Strong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Matt Sturiale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Ava Subbiondo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Daniel B.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Estate of the Most Reverend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M.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Nadine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Sara Sweenie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Sidney, Milton &amp; Leoma Simon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Foundation (Florida)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 </w:t>
      </w:r>
      <w:r w:rsidDel="00000000" w:rsidR="00000000" w:rsidRPr="00000000">
        <w:rPr>
          <w:rFonts w:ascii="Times New Roman" w:cs="Times New Roman" w:eastAsia="Times New Roman" w:hAnsi="Times New Roman"/>
          <w:sz w:val="24"/>
          <w:szCs w:val="24"/>
          <w:rtl w:val="0"/>
        </w:rPr>
        <w:t xml:space="preserve">Take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Bow Performing Arts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V. and Anne C. Taranto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Rene Taylor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TEI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Linda M. Tempel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Honorable Alex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Chris Terenzi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TerraCRG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Hagedorn Fund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Laura B. Vogler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F. Thompson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Charles Thurman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Patrick J. Tiernan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Nancy Tim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Time Warner Cable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Joan Toal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Tom &amp; Arties Auto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Paul J. and Julia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Jay Torrenzano,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Lorraine M. Tozzo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Tracey Real Estate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Treeline 177 Livingston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Jane and Christopher Tutoki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United HealthCare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United Refining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United Way Of Central Ohio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Uropartners, P.L.L.C.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V </w:t>
      </w:r>
      <w:r w:rsidDel="00000000" w:rsidR="00000000" w:rsidRPr="00000000">
        <w:rPr>
          <w:rFonts w:ascii="Times New Roman" w:cs="Times New Roman" w:eastAsia="Times New Roman" w:hAnsi="Times New Roman"/>
          <w:sz w:val="24"/>
          <w:szCs w:val="24"/>
          <w:rtl w:val="0"/>
        </w:rPr>
        <w:t xml:space="preserve">V.C. Vitanza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Mark A. Van Lith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VAC Insurance Agency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Vassalotti Associates Architects,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Edgardo Velez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A. Verdi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Connie A. Verducci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Verizon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Verrazano Rotary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Mr. and Mrs. Kenneth Vitale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Salvatore and Linda Vittoria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 Robert F. Vizza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 </w:t>
      </w:r>
      <w:r w:rsidDel="00000000" w:rsidR="00000000" w:rsidRPr="00000000">
        <w:rPr>
          <w:rFonts w:ascii="Times New Roman" w:cs="Times New Roman" w:eastAsia="Times New Roman" w:hAnsi="Times New Roman"/>
          <w:sz w:val="24"/>
          <w:szCs w:val="24"/>
          <w:rtl w:val="0"/>
        </w:rPr>
        <w:t xml:space="preserve">Patrick J. Waide,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WCA Technologies,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Carl Weber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Weichert Realtors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Wayne Weisner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Dawn White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M. Casey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 M. Wilson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Wingate Kearney &amp; Cullen,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Richard P. Wismer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Kin C. Wong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Teresa Wong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World’s Fair Pharmacy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Steven Yamuder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 Laurie Yankowitz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Ty and Kathy Yorio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C. Zifchak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B. Zurell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IN-KIND DONATIONS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Archbishop Molloy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American Golf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Bank of America,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Bay Ridge Manor/The Golden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Biscuits &amp; Bath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Breezy Point Co-op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Bradford Renaissance Portraits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Broadway Comedy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Bruce Supply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Buckley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Buckley’s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Courtney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Casey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Catholic Cemeteries Diocese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Catholic Cemetery Guild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CB Richard Ellis,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Johnny Ciarcia and Karen King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Citadel Security Agency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City Winery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Colonia Country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Crown Trophy,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Cuisinart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N. Cuthel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Danielides Communications,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DeNatale Jewelers,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 Freight Express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Driscoll Foods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DVDGiftBaskets.com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Dyker Beach Golf 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East Rockaway Fire Department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Edward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 </w:t>
      </w:r>
      <w:r w:rsidDel="00000000" w:rsidR="00000000" w:rsidRPr="00000000">
        <w:rPr>
          <w:rFonts w:ascii="Times New Roman" w:cs="Times New Roman" w:eastAsia="Times New Roman" w:hAnsi="Times New Roman"/>
          <w:sz w:val="24"/>
          <w:szCs w:val="24"/>
          <w:rtl w:val="0"/>
        </w:rPr>
        <w:t xml:space="preserve">Feld Entertainment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Fish &amp; Richardson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Food Network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Forest City Ratner Companies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Gargiulo’s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M. Giardina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Karen Giordano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C. Golden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Maureen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Good Day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Good Shepherd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B. and Susan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Heartfelt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JetBlue Airways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johnnycake books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JoMart Chocolates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B. Cavallaro Council #4884,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Knights of Columbus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Kennedy’s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Kenneth Chen Photography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Kidville, 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Kramer Portraits,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Victor Krauthamer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Joyce F. Levin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 Bruce Maffeo,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Maniscalco Family and Friends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Manning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Marco Polo Ristorante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Marine Park Golf 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Mercedes Benz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Patricia A.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Benedict J. Monachino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Kelly Mullahy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Martin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Sheila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National Grid -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Investment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Marriott Marquis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Philharmonic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Oheka Castle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 P.S. 10 Magnet School of Math,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Science and Design Technology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P.S. 204 Vince Lombardi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Elementary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President of the Borough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Private Chauffeur at Your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Prospect Wine Shop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Provence En Boite French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Quinones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Rosanna Rodriguez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Romantique Double Diamond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Limousines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Louis Rosen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Rotary Club of Verrazano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Sacred Hearts of Jesus and Mary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Saint Stephen’s Parish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Diane Santorelli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Frank Scuderi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Scuderi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SD26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Serious Strength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Shamrock AC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A. Smith-Njiiri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Suress Spencer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Bernadette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Ephrem’s R.C.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Jerome’s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St. John’s University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Tom and Dorothy Stagg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Green Spa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Hotel Hershey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Together We Rise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Jennifer Tortorici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Travel Channel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Union Beer Distributors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U.S.S. Intrepid Association Inc.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Former Crew Members, NY Chapter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 Walt Disney World 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Woodloch Pines Resort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Josh Wright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OUR AFFILIATES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A. Caruana, 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Calciano,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Mark Fappiano, CPA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Chair, Finance Committee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Carl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Cono DePaola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Abott,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Joyce Levin,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Jude Alexandre,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Susan Greco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Siasoco,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Medical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EMPLOYMENT IDENTIFICATION 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#11 – 3538646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WEBSITE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www.heartsharewellness.org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HEARTSHARE EDUCATION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Laurie Windsor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Nick Domingues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Craig Ratigan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Barbara Slattery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Harry DeMeo,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Sheila Higginson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Vincent Iannelli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Sylvia LaCerra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Carol Verdi,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EMPLOYMENT IDENTIFICATION 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#90 - 0452757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(D/B/A 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WEBSITE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www.theheartshareschool.org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ST. VINCENT’S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John J. McDonough,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Kenneth P. Nolan,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Michael J. Abatemarco , CPA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Robert M. Corwen,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Joseph R. Benfante,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Craig A. Eaton,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Reverend Monsignor Robert M. Harris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Christopher G. Jones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 Bruce Maffeo,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Edward A. McDonald,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William D. Motherway,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Dawn Saffayeh, MPA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Executive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Vice President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Jennifer Glover, LCSW, CCM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Vice Presidents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Brooke Rosenthal, JD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Mathew Smith, MBA, LMSW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Rene Taylor,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Senior Director 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Joan Baim, JD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Elizabeth Elston,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Melissa Ferrari,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Helen Pundurs, JD, LMSW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Shawnta Washington, MPA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Director 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Pierre Arty,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Sherry Brumel, LCSW-R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Anthony Georges, MPH, LCSWR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Robin Golson, PsyD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Emily Hertz,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Jaime Madden, MSW,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Maria Pena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Marie Semexant,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Mary Slayback, LCSW-R, CASAC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EMPLOYMENT IDENTIFICATION NUMBER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#11 – 1631823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WEBSITE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www.svs.org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41 www.heartshare.org ANNUAL REPORT 2014 42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